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06D2" w14:textId="5C262ECA" w:rsidR="001F7D69" w:rsidRPr="004979D3" w:rsidRDefault="001A5EB4" w:rsidP="001A5EB4">
      <w:pPr>
        <w:pStyle w:val="PNberschrift"/>
        <w:ind w:right="3542"/>
      </w:pPr>
      <w:r w:rsidRPr="00BF57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5A63" wp14:editId="2A7F68A0">
                <wp:simplePos x="0" y="0"/>
                <wp:positionH relativeFrom="column">
                  <wp:posOffset>5076967</wp:posOffset>
                </wp:positionH>
                <wp:positionV relativeFrom="paragraph">
                  <wp:posOffset>81251</wp:posOffset>
                </wp:positionV>
                <wp:extent cx="1352550" cy="1403985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1D71" w14:textId="1FD5EE3E" w:rsidR="001A5EB4" w:rsidRPr="003F1B22" w:rsidRDefault="001A5EB4" w:rsidP="001A5EB4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F1B22">
                              <w:rPr>
                                <w:sz w:val="16"/>
                                <w:szCs w:val="16"/>
                              </w:rPr>
                              <w:t>PRESS</w:t>
                            </w:r>
                            <w:r w:rsidR="008C2375" w:rsidRPr="003F1B22">
                              <w:rPr>
                                <w:sz w:val="16"/>
                                <w:szCs w:val="16"/>
                              </w:rPr>
                              <w:t>EK</w:t>
                            </w:r>
                            <w:r w:rsidRPr="003F1B22">
                              <w:rPr>
                                <w:sz w:val="16"/>
                                <w:szCs w:val="16"/>
                              </w:rPr>
                              <w:t>ONTA</w:t>
                            </w:r>
                            <w:r w:rsidR="008C2375" w:rsidRPr="003F1B22"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  <w:r w:rsidRPr="003F1B22"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  <w:p w14:paraId="409CB7CA" w14:textId="6A9C3C09" w:rsidR="00F95EF1" w:rsidRPr="002F0072" w:rsidRDefault="00F95EF1" w:rsidP="00F95EF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Melina Ramakic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Tel +49 36604882-4236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Fax +49 366048824109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2" w:history="1">
                              <w:r w:rsidR="00B055A2" w:rsidRPr="002F0072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m.ramakic@piceramic.de</w:t>
                              </w:r>
                            </w:hyperlink>
                          </w:p>
                          <w:p w14:paraId="57439C3E" w14:textId="77777777" w:rsidR="00F95EF1" w:rsidRPr="002F0072" w:rsidRDefault="00F95EF1" w:rsidP="00F95EF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14:paraId="57CDEAE3" w14:textId="77777777" w:rsidR="00F95EF1" w:rsidRPr="00A75D55" w:rsidRDefault="00F95EF1" w:rsidP="00F95EF1">
                            <w:pPr>
                              <w:spacing w:line="360" w:lineRule="auto"/>
                            </w:pP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PI Ceramic GmbH  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Linden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straße 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07589 Lederhose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www.piceramic.de</w:t>
                              </w:r>
                            </w:hyperlink>
                          </w:p>
                          <w:p w14:paraId="0C88F798" w14:textId="2F252F84" w:rsidR="001A5EB4" w:rsidRPr="00F61554" w:rsidRDefault="001A5EB4" w:rsidP="00F95EF1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35A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9.75pt;margin-top:6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" stroked="f">
                <v:textbox style="mso-fit-shape-to-text:t">
                  <w:txbxContent>
                    <w:p w14:paraId="78551D71" w14:textId="1FD5EE3E" w:rsidR="001A5EB4" w:rsidRPr="003F1B22" w:rsidRDefault="001A5EB4" w:rsidP="001A5EB4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3F1B22">
                        <w:rPr>
                          <w:sz w:val="16"/>
                          <w:szCs w:val="16"/>
                        </w:rPr>
                        <w:t>PRESS</w:t>
                      </w:r>
                      <w:r w:rsidR="008C2375" w:rsidRPr="003F1B22">
                        <w:rPr>
                          <w:sz w:val="16"/>
                          <w:szCs w:val="16"/>
                        </w:rPr>
                        <w:t>EK</w:t>
                      </w:r>
                      <w:r w:rsidRPr="003F1B22">
                        <w:rPr>
                          <w:sz w:val="16"/>
                          <w:szCs w:val="16"/>
                        </w:rPr>
                        <w:t>ONTA</w:t>
                      </w:r>
                      <w:r w:rsidR="008C2375" w:rsidRPr="003F1B22">
                        <w:rPr>
                          <w:sz w:val="16"/>
                          <w:szCs w:val="16"/>
                        </w:rPr>
                        <w:t>K</w:t>
                      </w:r>
                      <w:r w:rsidRPr="003F1B22">
                        <w:rPr>
                          <w:sz w:val="16"/>
                          <w:szCs w:val="16"/>
                        </w:rPr>
                        <w:t>T</w:t>
                      </w:r>
                    </w:p>
                    <w:p w14:paraId="409CB7CA" w14:textId="6A9C3C09" w:rsidR="00F95EF1" w:rsidRPr="002F0072" w:rsidRDefault="00F95EF1" w:rsidP="00F95EF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Melina Ramakic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Tel +49 36604882-4236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Fax +49 366048824109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4" w:history="1">
                        <w:r w:rsidR="00B055A2" w:rsidRPr="002F0072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m.ramakic@piceramic.de</w:t>
                        </w:r>
                      </w:hyperlink>
                    </w:p>
                    <w:p w14:paraId="57439C3E" w14:textId="77777777" w:rsidR="00F95EF1" w:rsidRPr="002F0072" w:rsidRDefault="00F95EF1" w:rsidP="00F95EF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14:paraId="57CDEAE3" w14:textId="77777777" w:rsidR="00F95EF1" w:rsidRPr="00A75D55" w:rsidRDefault="00F95EF1" w:rsidP="00F95EF1">
                      <w:pPr>
                        <w:spacing w:line="360" w:lineRule="auto"/>
                      </w:pP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PI Ceramic GmbH  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Linden</w:t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straße 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07589 Lederhose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5" w:history="1">
                        <w:r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www.piceramic.de</w:t>
                        </w:r>
                      </w:hyperlink>
                    </w:p>
                    <w:p w14:paraId="0C88F798" w14:textId="2F252F84" w:rsidR="001A5EB4" w:rsidRPr="00F61554" w:rsidRDefault="001A5EB4" w:rsidP="00F95EF1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5094">
        <w:rPr>
          <w:rFonts w:eastAsia="Lucida Sans Unicode" w:cs="Arial"/>
        </w:rPr>
        <w:t>PI Ceramic:</w:t>
      </w:r>
      <w:r w:rsidR="008449E6">
        <w:rPr>
          <w:rFonts w:eastAsia="Lucida Sans Unicode" w:cs="Arial"/>
        </w:rPr>
        <w:t xml:space="preserve"> </w:t>
      </w:r>
      <w:r w:rsidR="00750B13" w:rsidRPr="00750B13">
        <w:rPr>
          <w:rFonts w:eastAsia="Lucida Sans Unicode" w:cs="Arial"/>
        </w:rPr>
        <w:t>Pionierarbeit bei der Entwicklung bleifreier Piezokeramiken trägt erste Frücht</w:t>
      </w:r>
      <w:r w:rsidR="00750B13">
        <w:rPr>
          <w:rFonts w:eastAsia="Lucida Sans Unicode" w:cs="Arial"/>
        </w:rPr>
        <w:t>e</w:t>
      </w:r>
    </w:p>
    <w:p w14:paraId="7DE89986" w14:textId="096B4991" w:rsidR="007D2DB1" w:rsidRPr="008449E6" w:rsidRDefault="00B22444" w:rsidP="00DB561F">
      <w:pPr>
        <w:pStyle w:val="Datumszeile"/>
      </w:pPr>
      <w:r>
        <w:t>0</w:t>
      </w:r>
      <w:r w:rsidR="00062E18">
        <w:t>7</w:t>
      </w:r>
      <w:r w:rsidR="00CF61CB" w:rsidRPr="008449E6">
        <w:t>-</w:t>
      </w:r>
      <w:r w:rsidR="00B11C01" w:rsidRPr="008449E6">
        <w:t>0</w:t>
      </w:r>
      <w:r>
        <w:t>4</w:t>
      </w:r>
      <w:r w:rsidR="00C83DE8" w:rsidRPr="008449E6">
        <w:t>-</w:t>
      </w:r>
      <w:r w:rsidR="00B11C01" w:rsidRPr="008449E6">
        <w:t>202</w:t>
      </w:r>
      <w:r w:rsidR="008449E6" w:rsidRPr="008449E6">
        <w:t>5</w:t>
      </w:r>
      <w:r w:rsidR="00CF61CB" w:rsidRPr="008449E6">
        <w:t xml:space="preserve"> I </w:t>
      </w:r>
      <w:r w:rsidR="00C42B41" w:rsidRPr="008449E6">
        <w:t>Lederhose</w:t>
      </w:r>
      <w:r w:rsidR="00CF61CB" w:rsidRPr="008449E6">
        <w:t xml:space="preserve"> I </w:t>
      </w:r>
      <w:r w:rsidR="00B11C01" w:rsidRPr="008449E6">
        <w:t>P</w:t>
      </w:r>
      <w:r w:rsidR="00C42B41" w:rsidRPr="008449E6">
        <w:t>I Ceramic</w:t>
      </w:r>
    </w:p>
    <w:p w14:paraId="1E12E4BD" w14:textId="56D00598" w:rsidR="00743E70" w:rsidRDefault="008449E6" w:rsidP="001328BD">
      <w:pPr>
        <w:pStyle w:val="PNLead"/>
        <w:rPr>
          <w:rStyle w:val="Fett"/>
        </w:rPr>
      </w:pPr>
      <w:r w:rsidRPr="61890920">
        <w:rPr>
          <w:rStyle w:val="Fett"/>
        </w:rPr>
        <w:t>PI Ceramic</w:t>
      </w:r>
      <w:r w:rsidR="00773103">
        <w:rPr>
          <w:rStyle w:val="Fett"/>
        </w:rPr>
        <w:t xml:space="preserve"> </w:t>
      </w:r>
      <w:r w:rsidR="00E208A3">
        <w:rPr>
          <w:rStyle w:val="Fett"/>
        </w:rPr>
        <w:t xml:space="preserve">hat </w:t>
      </w:r>
      <w:r w:rsidR="00773103">
        <w:rPr>
          <w:rStyle w:val="Fett"/>
        </w:rPr>
        <w:t>in der Herstellung bleifreier piezokeramischer Komponenten einen ersten Durchbruch</w:t>
      </w:r>
      <w:r w:rsidR="00E208A3">
        <w:rPr>
          <w:rStyle w:val="Fett"/>
        </w:rPr>
        <w:t xml:space="preserve"> erzielt</w:t>
      </w:r>
      <w:r w:rsidR="00773103">
        <w:rPr>
          <w:rStyle w:val="Fett"/>
        </w:rPr>
        <w:t xml:space="preserve"> und lädt </w:t>
      </w:r>
      <w:r w:rsidR="00E208A3">
        <w:rPr>
          <w:rStyle w:val="Fett"/>
        </w:rPr>
        <w:t xml:space="preserve">jetzt </w:t>
      </w:r>
      <w:r w:rsidR="00773103">
        <w:rPr>
          <w:rStyle w:val="Fett"/>
        </w:rPr>
        <w:t xml:space="preserve">Kunden zu gemeinsamen Entwicklungen ein. Insbesondere die Materialsysteme </w:t>
      </w:r>
      <w:proofErr w:type="spellStart"/>
      <w:r w:rsidR="00773103">
        <w:rPr>
          <w:rStyle w:val="Fett"/>
        </w:rPr>
        <w:t>Bismuth</w:t>
      </w:r>
      <w:proofErr w:type="spellEnd"/>
      <w:r w:rsidR="00773103">
        <w:rPr>
          <w:rStyle w:val="Fett"/>
        </w:rPr>
        <w:t xml:space="preserve">-Natrium-Titanat (BNT) und Kalium-Natrium-Niobat (KNN) ermöglichen </w:t>
      </w:r>
      <w:r w:rsidR="00D82BF0">
        <w:rPr>
          <w:rStyle w:val="Fett"/>
        </w:rPr>
        <w:t xml:space="preserve">mittlerweile </w:t>
      </w:r>
      <w:r w:rsidR="00773103">
        <w:rPr>
          <w:rStyle w:val="Fett"/>
        </w:rPr>
        <w:t xml:space="preserve">in einigen Anwendungen ähnliche Charakteristika wie das klassische </w:t>
      </w:r>
      <w:r w:rsidR="00773103" w:rsidRPr="00773103">
        <w:rPr>
          <w:rStyle w:val="Fett"/>
        </w:rPr>
        <w:t>Blei</w:t>
      </w:r>
      <w:r w:rsidR="00667AD8">
        <w:rPr>
          <w:rStyle w:val="Fett"/>
        </w:rPr>
        <w:t>-Z</w:t>
      </w:r>
      <w:r w:rsidR="00773103" w:rsidRPr="00773103">
        <w:rPr>
          <w:rStyle w:val="Fett"/>
        </w:rPr>
        <w:t>irkonat-</w:t>
      </w:r>
      <w:r w:rsidR="00667AD8">
        <w:rPr>
          <w:rStyle w:val="Fett"/>
        </w:rPr>
        <w:t>T</w:t>
      </w:r>
      <w:r w:rsidR="00773103" w:rsidRPr="00773103">
        <w:rPr>
          <w:rStyle w:val="Fett"/>
        </w:rPr>
        <w:t>itanat</w:t>
      </w:r>
      <w:r w:rsidR="00773103">
        <w:rPr>
          <w:rStyle w:val="Fett"/>
        </w:rPr>
        <w:t>-System</w:t>
      </w:r>
      <w:r w:rsidR="00773103" w:rsidRPr="00773103">
        <w:rPr>
          <w:rStyle w:val="Fett"/>
        </w:rPr>
        <w:t xml:space="preserve"> </w:t>
      </w:r>
      <w:r w:rsidR="00773103">
        <w:rPr>
          <w:rStyle w:val="Fett"/>
        </w:rPr>
        <w:t xml:space="preserve">(PZT). </w:t>
      </w:r>
    </w:p>
    <w:p w14:paraId="74EEABF2" w14:textId="77777777" w:rsidR="004D0AB3" w:rsidRDefault="004D0AB3" w:rsidP="001328BD">
      <w:pPr>
        <w:pStyle w:val="PNTextkrper"/>
      </w:pPr>
    </w:p>
    <w:p w14:paraId="0473CA7A" w14:textId="73F1E909" w:rsidR="00E073E2" w:rsidRDefault="00E073E2" w:rsidP="00E073E2">
      <w:pPr>
        <w:pStyle w:val="PNTextkrper"/>
      </w:pPr>
      <w:r>
        <w:t xml:space="preserve">Erste positive Ergebnisse </w:t>
      </w:r>
      <w:r w:rsidR="0073001F">
        <w:t xml:space="preserve">des </w:t>
      </w:r>
      <w:r>
        <w:t>Einsatz</w:t>
      </w:r>
      <w:r w:rsidR="0073001F">
        <w:t>es</w:t>
      </w:r>
      <w:r>
        <w:t xml:space="preserve"> bleifreier Piezokeramiken liegen für Anwendungen</w:t>
      </w:r>
      <w:r w:rsidR="00E21047">
        <w:t xml:space="preserve"> </w:t>
      </w:r>
      <w:r w:rsidR="00E21047" w:rsidRPr="00062E18">
        <w:t>mit dynamischer Ansteuerung</w:t>
      </w:r>
      <w:r w:rsidRPr="00062E18">
        <w:t xml:space="preserve"> </w:t>
      </w:r>
      <w:r>
        <w:t>vor. In Mikropumpen, Ultraschallverneblern und Leistungsultraschall-</w:t>
      </w:r>
      <w:proofErr w:type="spellStart"/>
      <w:r>
        <w:t>Transducern</w:t>
      </w:r>
      <w:proofErr w:type="spellEnd"/>
      <w:r>
        <w:t xml:space="preserve"> sowie in verschiedenen Sensoren können die BNT- und KNN-Materialsysteme eine Alternative zu bleihaltigen Materialien darstellen.</w:t>
      </w:r>
    </w:p>
    <w:p w14:paraId="30A3947A" w14:textId="40CE507D" w:rsidR="00A74B39" w:rsidRDefault="00E336C9" w:rsidP="00A74B39">
      <w:pPr>
        <w:pStyle w:val="PNTextkrper"/>
      </w:pPr>
      <w:r>
        <w:t xml:space="preserve">Für </w:t>
      </w:r>
      <w:r w:rsidR="00A74B39">
        <w:t xml:space="preserve">beide </w:t>
      </w:r>
      <w:r>
        <w:t>Materials</w:t>
      </w:r>
      <w:r w:rsidR="00A74B39">
        <w:t>ysteme</w:t>
      </w:r>
      <w:r>
        <w:t xml:space="preserve"> </w:t>
      </w:r>
      <w:r w:rsidR="00CE0964">
        <w:t>bietet</w:t>
      </w:r>
      <w:r w:rsidR="00A007EE">
        <w:t xml:space="preserve"> PI Ceramic </w:t>
      </w:r>
      <w:r w:rsidR="00A74B39">
        <w:t>Werkstoffe</w:t>
      </w:r>
      <w:r w:rsidR="00EF2AA5">
        <w:t xml:space="preserve"> mit </w:t>
      </w:r>
      <w:r w:rsidR="00A74B39">
        <w:t>unterschiedlichen technologischen Reifegraden</w:t>
      </w:r>
      <w:r w:rsidR="00EF2AA5">
        <w:t xml:space="preserve"> </w:t>
      </w:r>
      <w:r w:rsidR="00A74B39">
        <w:t xml:space="preserve">für kundenspezifische </w:t>
      </w:r>
      <w:r w:rsidR="00EF2AA5">
        <w:t>E</w:t>
      </w:r>
      <w:r w:rsidR="00A74B39">
        <w:t>ntwicklungen</w:t>
      </w:r>
      <w:r w:rsidR="00CE0964">
        <w:t xml:space="preserve"> an</w:t>
      </w:r>
      <w:r w:rsidR="00A74B39">
        <w:t>.</w:t>
      </w:r>
      <w:r w:rsidR="00EF2AA5" w:rsidRPr="00EF2AA5">
        <w:t xml:space="preserve"> </w:t>
      </w:r>
      <w:r w:rsidR="00EF2AA5">
        <w:t>D</w:t>
      </w:r>
      <w:r w:rsidR="007E6B2C">
        <w:t>ie Herausforderungen dabei sind vielseitig, d</w:t>
      </w:r>
      <w:r w:rsidR="00EF2AA5">
        <w:t>a sich bleifreie Materialien anders verhalten als PZT-Keramiken</w:t>
      </w:r>
      <w:r w:rsidR="007E6B2C">
        <w:t>.</w:t>
      </w:r>
      <w:r w:rsidR="00EF2AA5">
        <w:t xml:space="preserve"> </w:t>
      </w:r>
      <w:r w:rsidR="007E6B2C">
        <w:t xml:space="preserve">So </w:t>
      </w:r>
      <w:r w:rsidR="00EF2AA5">
        <w:t>müssen</w:t>
      </w:r>
      <w:r w:rsidR="007E6B2C">
        <w:t xml:space="preserve"> in der Regel</w:t>
      </w:r>
      <w:r w:rsidR="00EF2AA5">
        <w:t xml:space="preserve"> </w:t>
      </w:r>
      <w:r w:rsidR="0040287B">
        <w:t xml:space="preserve">Spannung und Stromstärke oder </w:t>
      </w:r>
      <w:r w:rsidR="00EF2AA5">
        <w:t>geometrische Abmessungen</w:t>
      </w:r>
      <w:r w:rsidR="00BC74FB">
        <w:t xml:space="preserve"> der Komponenten</w:t>
      </w:r>
      <w:r w:rsidR="00EF2AA5">
        <w:t xml:space="preserve"> angepasst werden, um die gewünschten anwendungsspezifischen Ergebnisse zu erreichen.</w:t>
      </w:r>
      <w:r w:rsidR="00606BE1">
        <w:t xml:space="preserve"> Auch die Langzeitstabilität und die Reaktion auf Umwelteinflüsse (Temperatur/Luftfeuchtigkeit) müssen für jede Anwendung geprüft werden. </w:t>
      </w:r>
    </w:p>
    <w:p w14:paraId="2E5754CE" w14:textId="45F2A3C0" w:rsidR="00A007EE" w:rsidRDefault="00A007EE" w:rsidP="00A74B39">
      <w:pPr>
        <w:pStyle w:val="PNTextkrper"/>
      </w:pPr>
      <w:r>
        <w:t xml:space="preserve">Dr. Patrick Pertsch, Geschäftsführer von PI Ceramic, </w:t>
      </w:r>
      <w:r w:rsidR="00750B13">
        <w:t>zeigt auf</w:t>
      </w:r>
      <w:r>
        <w:t>: „</w:t>
      </w:r>
      <w:r w:rsidR="00750B13">
        <w:t>S</w:t>
      </w:r>
      <w:r>
        <w:t xml:space="preserve">eit mehreren Jahren </w:t>
      </w:r>
      <w:r w:rsidR="00CE0964">
        <w:t>erforschen</w:t>
      </w:r>
      <w:r w:rsidR="00750B13">
        <w:t xml:space="preserve"> wir die </w:t>
      </w:r>
      <w:r w:rsidR="00CE0964">
        <w:t xml:space="preserve">Einsatzmöglichkeiten der </w:t>
      </w:r>
      <w:r>
        <w:t>Materialsysteme BNT und KNN</w:t>
      </w:r>
      <w:r w:rsidR="00750B13">
        <w:t xml:space="preserve">. Wir freuen uns, unseren Kunden jetzt </w:t>
      </w:r>
      <w:r w:rsidR="00750B13">
        <w:lastRenderedPageBreak/>
        <w:t xml:space="preserve">auch die Entwicklung von bleifreien </w:t>
      </w:r>
      <w:r w:rsidR="00186023" w:rsidRPr="00062E18">
        <w:t>piezokeramischen Komponenten</w:t>
      </w:r>
      <w:r w:rsidR="00186023" w:rsidRPr="00186023">
        <w:rPr>
          <w:color w:val="FF0000"/>
        </w:rPr>
        <w:t xml:space="preserve"> </w:t>
      </w:r>
      <w:r w:rsidR="00750B13">
        <w:t>für ihre Systeme anbieten zu können.“</w:t>
      </w:r>
    </w:p>
    <w:p w14:paraId="12075B02" w14:textId="04B09878" w:rsidR="00606BE1" w:rsidRDefault="00606BE1" w:rsidP="00202535">
      <w:pPr>
        <w:pStyle w:val="PNZwischenberschrift"/>
      </w:pPr>
      <w:r>
        <w:t>Hintergrund</w:t>
      </w:r>
    </w:p>
    <w:p w14:paraId="4D48C27B" w14:textId="4750EE9D" w:rsidR="00F81225" w:rsidRDefault="001239C7" w:rsidP="00A74B39">
      <w:pPr>
        <w:pStyle w:val="PNTextkrper"/>
      </w:pPr>
      <w:r>
        <w:t xml:space="preserve">Um die </w:t>
      </w:r>
      <w:r w:rsidR="00202535">
        <w:t xml:space="preserve">Verwendung umweltgefährdender Stoffe </w:t>
      </w:r>
      <w:r>
        <w:t xml:space="preserve">zu reduzieren </w:t>
      </w:r>
      <w:r w:rsidR="00F81225">
        <w:t>und davon ausgehend</w:t>
      </w:r>
      <w:r w:rsidR="0073001F">
        <w:t>e</w:t>
      </w:r>
      <w:r w:rsidR="00F81225">
        <w:t xml:space="preserve"> mögliche Umwelt</w:t>
      </w:r>
      <w:r w:rsidR="0073001F">
        <w:t>belastungen</w:t>
      </w:r>
      <w:r w:rsidR="00F81225">
        <w:t xml:space="preserve"> zu ver</w:t>
      </w:r>
      <w:r w:rsidR="0073001F">
        <w:t>meiden</w:t>
      </w:r>
      <w:r w:rsidR="00F81225">
        <w:t xml:space="preserve">, </w:t>
      </w:r>
      <w:r w:rsidR="0073001F">
        <w:t xml:space="preserve">forciert </w:t>
      </w:r>
      <w:r>
        <w:t>die Europäische Kommission mit der RoHS-Richtlinie (</w:t>
      </w:r>
      <w:proofErr w:type="spellStart"/>
      <w:r>
        <w:t>Restriction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Hazardo</w:t>
      </w:r>
      <w:r w:rsidR="00202535">
        <w:t>u</w:t>
      </w:r>
      <w:r>
        <w:t>s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) </w:t>
      </w:r>
      <w:r w:rsidR="0073001F">
        <w:t>den E</w:t>
      </w:r>
      <w:r w:rsidR="00194FF2">
        <w:t>in</w:t>
      </w:r>
      <w:r w:rsidR="0073001F">
        <w:t xml:space="preserve">satz </w:t>
      </w:r>
      <w:r>
        <w:t>blei</w:t>
      </w:r>
      <w:r w:rsidR="00795C08">
        <w:t>freier</w:t>
      </w:r>
      <w:r w:rsidR="00202535">
        <w:t xml:space="preserve"> Werkstoffe</w:t>
      </w:r>
      <w:r>
        <w:t xml:space="preserve">. Hiervon sind viele Technologien betroffen, auch </w:t>
      </w:r>
      <w:r w:rsidR="00E073E2">
        <w:t xml:space="preserve">die </w:t>
      </w:r>
      <w:r>
        <w:t xml:space="preserve">Herstellung und </w:t>
      </w:r>
      <w:r w:rsidR="00E073E2">
        <w:t xml:space="preserve">der </w:t>
      </w:r>
      <w:r>
        <w:t>Einsatz von</w:t>
      </w:r>
      <w:r w:rsidR="00202535">
        <w:t xml:space="preserve"> Piezokeramiken.</w:t>
      </w:r>
      <w:r w:rsidR="00E073E2">
        <w:t xml:space="preserve"> </w:t>
      </w:r>
      <w:r w:rsidR="0073001F">
        <w:t>D</w:t>
      </w:r>
      <w:r w:rsidR="00E073E2">
        <w:t>as</w:t>
      </w:r>
      <w:r>
        <w:t xml:space="preserve"> PZT-Material</w:t>
      </w:r>
      <w:r w:rsidR="00E336C9">
        <w:t>system</w:t>
      </w:r>
      <w:r>
        <w:t xml:space="preserve"> </w:t>
      </w:r>
      <w:r w:rsidR="0073001F">
        <w:t>gilt zwar immer noch</w:t>
      </w:r>
      <w:r w:rsidR="00202535">
        <w:t xml:space="preserve"> </w:t>
      </w:r>
      <w:r>
        <w:t>als Goldstandard für Leistung und Zuverlässigkeit in piezoelektrischen Anwendungen</w:t>
      </w:r>
      <w:r w:rsidR="00202535">
        <w:t xml:space="preserve">, </w:t>
      </w:r>
      <w:r w:rsidR="0073001F">
        <w:t xml:space="preserve">trotzdem </w:t>
      </w:r>
      <w:r w:rsidR="00202535">
        <w:t xml:space="preserve">steigt die Nachfrage nach Alternativen, insbesondere aus dem </w:t>
      </w:r>
      <w:r w:rsidR="00F81225">
        <w:t xml:space="preserve">Bereich der medizintechnischen Anwendungen. </w:t>
      </w:r>
    </w:p>
    <w:p w14:paraId="1DA96190" w14:textId="673D0A98" w:rsidR="004D0AB3" w:rsidRDefault="00CE0964" w:rsidP="008F380F">
      <w:pPr>
        <w:pStyle w:val="PNBildunterschrift"/>
      </w:pPr>
      <w:r>
        <w:rPr>
          <w:noProof/>
        </w:rPr>
        <w:drawing>
          <wp:inline distT="0" distB="0" distL="0" distR="0" wp14:anchorId="2BCC527F" wp14:editId="011835C7">
            <wp:extent cx="4027549" cy="2928519"/>
            <wp:effectExtent l="0" t="0" r="0" b="5715"/>
            <wp:docPr id="10646824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68247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1604" cy="293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9846E" w14:textId="23984520" w:rsidR="004D0AB3" w:rsidRPr="004D0AB3" w:rsidRDefault="0073001F" w:rsidP="004D0AB3">
      <w:pPr>
        <w:ind w:right="3542"/>
        <w:rPr>
          <w:rFonts w:eastAsia="Times New Roman" w:cs="Arial"/>
          <w:bCs/>
          <w:i/>
          <w:kern w:val="32"/>
          <w:sz w:val="19"/>
        </w:rPr>
      </w:pPr>
      <w:r>
        <w:rPr>
          <w:rFonts w:eastAsia="Times New Roman" w:cs="Arial"/>
          <w:bCs/>
          <w:i/>
          <w:kern w:val="32"/>
          <w:sz w:val="19"/>
        </w:rPr>
        <w:t>Diese Tabelle vermittelt e</w:t>
      </w:r>
      <w:r w:rsidR="00CE0964">
        <w:rPr>
          <w:rFonts w:eastAsia="Times New Roman" w:cs="Arial"/>
          <w:bCs/>
          <w:i/>
          <w:kern w:val="32"/>
          <w:sz w:val="19"/>
        </w:rPr>
        <w:t>inen Überblick über die Einsatzmöglichkeiten bleifreie</w:t>
      </w:r>
      <w:r>
        <w:rPr>
          <w:rFonts w:eastAsia="Times New Roman" w:cs="Arial"/>
          <w:bCs/>
          <w:i/>
          <w:kern w:val="32"/>
          <w:sz w:val="19"/>
        </w:rPr>
        <w:t>r</w:t>
      </w:r>
      <w:r w:rsidR="00CE0964">
        <w:rPr>
          <w:rFonts w:eastAsia="Times New Roman" w:cs="Arial"/>
          <w:bCs/>
          <w:i/>
          <w:kern w:val="32"/>
          <w:sz w:val="19"/>
        </w:rPr>
        <w:t xml:space="preserve"> Piezokeramiken</w:t>
      </w:r>
      <w:r w:rsidR="00CB74ED">
        <w:rPr>
          <w:rFonts w:eastAsia="Times New Roman" w:cs="Arial"/>
          <w:bCs/>
          <w:i/>
          <w:kern w:val="32"/>
          <w:sz w:val="19"/>
        </w:rPr>
        <w:t xml:space="preserve">. </w:t>
      </w:r>
      <w:r w:rsidR="00186023" w:rsidRPr="00062E18">
        <w:rPr>
          <w:rFonts w:eastAsia="Times New Roman" w:cs="Arial"/>
          <w:bCs/>
          <w:i/>
          <w:kern w:val="32"/>
          <w:sz w:val="19"/>
        </w:rPr>
        <w:t xml:space="preserve">In den </w:t>
      </w:r>
      <w:r w:rsidR="00186023">
        <w:rPr>
          <w:rFonts w:eastAsia="Times New Roman" w:cs="Arial"/>
          <w:bCs/>
          <w:i/>
          <w:kern w:val="32"/>
          <w:sz w:val="19"/>
        </w:rPr>
        <w:t>m</w:t>
      </w:r>
      <w:r w:rsidR="00CB74ED">
        <w:rPr>
          <w:rFonts w:eastAsia="Times New Roman" w:cs="Arial"/>
          <w:bCs/>
          <w:i/>
          <w:kern w:val="32"/>
          <w:sz w:val="19"/>
        </w:rPr>
        <w:t>it xx gekennzeichnete</w:t>
      </w:r>
      <w:r w:rsidR="00186023">
        <w:rPr>
          <w:rFonts w:eastAsia="Times New Roman" w:cs="Arial"/>
          <w:bCs/>
          <w:i/>
          <w:kern w:val="32"/>
          <w:sz w:val="19"/>
        </w:rPr>
        <w:t>n</w:t>
      </w:r>
      <w:r w:rsidR="00CB74ED">
        <w:rPr>
          <w:rFonts w:eastAsia="Times New Roman" w:cs="Arial"/>
          <w:bCs/>
          <w:i/>
          <w:kern w:val="32"/>
          <w:sz w:val="19"/>
        </w:rPr>
        <w:t xml:space="preserve"> Einsatzfelder</w:t>
      </w:r>
      <w:r w:rsidR="00186023">
        <w:rPr>
          <w:rFonts w:eastAsia="Times New Roman" w:cs="Arial"/>
          <w:bCs/>
          <w:i/>
          <w:kern w:val="32"/>
          <w:sz w:val="19"/>
        </w:rPr>
        <w:t>n</w:t>
      </w:r>
      <w:r w:rsidR="00CB74ED">
        <w:rPr>
          <w:rFonts w:eastAsia="Times New Roman" w:cs="Arial"/>
          <w:bCs/>
          <w:i/>
          <w:kern w:val="32"/>
          <w:sz w:val="19"/>
        </w:rPr>
        <w:t xml:space="preserve"> </w:t>
      </w:r>
      <w:r w:rsidR="00C16404">
        <w:rPr>
          <w:rFonts w:eastAsia="Times New Roman" w:cs="Arial"/>
          <w:bCs/>
          <w:i/>
          <w:kern w:val="32"/>
          <w:sz w:val="19"/>
        </w:rPr>
        <w:t xml:space="preserve">wurden </w:t>
      </w:r>
      <w:r w:rsidR="00CB74ED">
        <w:rPr>
          <w:rFonts w:eastAsia="Times New Roman" w:cs="Arial"/>
          <w:bCs/>
          <w:i/>
          <w:kern w:val="32"/>
          <w:sz w:val="19"/>
        </w:rPr>
        <w:t>bereits positiv</w:t>
      </w:r>
      <w:r w:rsidR="00186023">
        <w:rPr>
          <w:rFonts w:eastAsia="Times New Roman" w:cs="Arial"/>
          <w:bCs/>
          <w:i/>
          <w:kern w:val="32"/>
          <w:sz w:val="19"/>
        </w:rPr>
        <w:t>e</w:t>
      </w:r>
      <w:r w:rsidR="00CB74ED">
        <w:rPr>
          <w:rFonts w:eastAsia="Times New Roman" w:cs="Arial"/>
          <w:bCs/>
          <w:i/>
          <w:kern w:val="32"/>
          <w:sz w:val="19"/>
        </w:rPr>
        <w:t xml:space="preserve"> </w:t>
      </w:r>
      <w:r w:rsidR="00186023" w:rsidRPr="00062E18">
        <w:rPr>
          <w:rFonts w:eastAsia="Times New Roman" w:cs="Arial"/>
          <w:bCs/>
          <w:i/>
          <w:kern w:val="32"/>
          <w:sz w:val="19"/>
        </w:rPr>
        <w:t>Testergebnisse erzielt</w:t>
      </w:r>
      <w:r w:rsidR="00CB74ED">
        <w:rPr>
          <w:rFonts w:eastAsia="Times New Roman" w:cs="Arial"/>
          <w:bCs/>
          <w:i/>
          <w:kern w:val="32"/>
          <w:sz w:val="19"/>
        </w:rPr>
        <w:t>.</w:t>
      </w:r>
    </w:p>
    <w:p w14:paraId="05BA5E7F" w14:textId="77777777" w:rsidR="00546E70" w:rsidRDefault="00546E70" w:rsidP="00546E70">
      <w:pPr>
        <w:pStyle w:val="PNTextkrper"/>
      </w:pPr>
    </w:p>
    <w:p w14:paraId="2B9E4497" w14:textId="2C83B331" w:rsidR="00546E70" w:rsidRDefault="00546E70" w:rsidP="00546E70">
      <w:pPr>
        <w:pStyle w:val="PNTextkrper"/>
      </w:pPr>
      <w:r>
        <w:t>Fragen zu bleifreien Piezokeramiken und deren Einsatzmöglichkeiten beantworten die Spezialisten von PI Ceramic gerne auch auf der Messtechnik</w:t>
      </w:r>
      <w:r w:rsidR="0029726F">
        <w:t>-</w:t>
      </w:r>
      <w:r>
        <w:t xml:space="preserve">Messe SENSOR+TEST 2025 </w:t>
      </w:r>
      <w:r w:rsidR="0029726F">
        <w:t xml:space="preserve">vom 6. </w:t>
      </w:r>
      <w:r w:rsidR="0073001F">
        <w:t>bis</w:t>
      </w:r>
      <w:r w:rsidR="0029726F">
        <w:t xml:space="preserve"> 9. Mai 2025 in Nürnberg.</w:t>
      </w:r>
    </w:p>
    <w:p w14:paraId="52FF2C1E" w14:textId="77777777" w:rsidR="00504C98" w:rsidRPr="00354FFA" w:rsidRDefault="00504C98" w:rsidP="001328BD">
      <w:pPr>
        <w:pStyle w:val="PNZwischenberschrift"/>
      </w:pPr>
      <w:r>
        <w:lastRenderedPageBreak/>
        <w:t>Ü</w:t>
      </w:r>
      <w:r w:rsidRPr="00354FFA">
        <w:t>ber PI</w:t>
      </w:r>
      <w:r>
        <w:t> </w:t>
      </w:r>
      <w:r w:rsidRPr="00354FFA">
        <w:t>Ceramic</w:t>
      </w:r>
    </w:p>
    <w:p w14:paraId="224C49E0" w14:textId="446B30A5" w:rsidR="00504C98" w:rsidRPr="00354FFA" w:rsidRDefault="00504C98" w:rsidP="001328BD">
      <w:pPr>
        <w:pStyle w:val="PNTextkrper"/>
        <w:rPr>
          <w:b/>
        </w:rPr>
      </w:pPr>
      <w:r w:rsidRPr="00354FFA">
        <w:t xml:space="preserve">Gemeinsam mit Anwendern die Grenzen des Mess- und Bewegbaren verschieben: Als weltweiter Partner mit </w:t>
      </w:r>
      <w:r>
        <w:t xml:space="preserve">über </w:t>
      </w:r>
      <w:r w:rsidRPr="00354FFA">
        <w:t xml:space="preserve">30 Jahren Expertise </w:t>
      </w:r>
      <w:r w:rsidR="00AF0773">
        <w:t xml:space="preserve">und mit über 400 Mitarbeitern </w:t>
      </w:r>
      <w:r w:rsidRPr="00354FFA">
        <w:t>entwickelt und fertigt PI Ceramic piezokeramische Komponenten und Sub</w:t>
      </w:r>
      <w:r>
        <w:t>s</w:t>
      </w:r>
      <w:r w:rsidRPr="00354FFA">
        <w:t>ysteme für Anwen</w:t>
      </w:r>
      <w:r>
        <w:t>d</w:t>
      </w:r>
      <w:r w:rsidRPr="00354FFA">
        <w:t xml:space="preserve">ungen in den Bereichen Medizintechnik, Industrielle Ultraschallsensorik und Präzisionsdosierung. 100 </w:t>
      </w:r>
      <w:r>
        <w:t>Ingenieurinnen und Ingenieure</w:t>
      </w:r>
      <w:r w:rsidR="00AF0773">
        <w:t xml:space="preserve"> entwickeln kundenspezifische Lösungen und stehen mit ihrem Know-how beratend zur Seite</w:t>
      </w:r>
      <w:r w:rsidRPr="00354FFA">
        <w:t xml:space="preserve">. PI Ceramic ist ein Unternehmen der </w:t>
      </w:r>
      <w:r w:rsidR="00062E18" w:rsidRPr="00062E18">
        <w:t>PI Group</w:t>
      </w:r>
      <w:r w:rsidRPr="00354FFA">
        <w:t>, dem Innovations- und Marktführer für hochpräzise Positioniertechnik.</w:t>
      </w:r>
    </w:p>
    <w:p w14:paraId="73301834" w14:textId="77777777" w:rsidR="00AF419C" w:rsidRDefault="00AF419C" w:rsidP="00AF419C">
      <w:pPr>
        <w:pStyle w:val="PNZwischenberschrift"/>
      </w:pPr>
    </w:p>
    <w:sectPr w:rsidR="00AF419C" w:rsidSect="00974090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4742" w14:textId="77777777" w:rsidR="00DA09F6" w:rsidRDefault="00DA09F6" w:rsidP="00133B3E">
      <w:r>
        <w:separator/>
      </w:r>
    </w:p>
  </w:endnote>
  <w:endnote w:type="continuationSeparator" w:id="0">
    <w:p w14:paraId="740056A9" w14:textId="77777777" w:rsidR="00DA09F6" w:rsidRDefault="00DA09F6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7BCD" w14:textId="77777777" w:rsidR="00A32BC6" w:rsidRDefault="003D26AC" w:rsidP="00777563">
    <w:r>
      <w:rPr>
        <w:noProof/>
      </w:rPr>
      <w:drawing>
        <wp:inline distT="0" distB="0" distL="0" distR="0" wp14:anchorId="72E2BBC3" wp14:editId="7F4A1C93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E5EE8" w14:textId="77777777"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7FFC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2AED6072" wp14:editId="6F99BF84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FCA80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E3597" w14:textId="77777777" w:rsidR="00DA09F6" w:rsidRDefault="00DA09F6" w:rsidP="00133B3E">
      <w:r>
        <w:separator/>
      </w:r>
    </w:p>
  </w:footnote>
  <w:footnote w:type="continuationSeparator" w:id="0">
    <w:p w14:paraId="44661548" w14:textId="77777777" w:rsidR="00DA09F6" w:rsidRDefault="00DA09F6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586F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7EDD74AF" wp14:editId="10D267BF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E560A" w14:textId="77777777"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073D" w14:textId="399B8F51" w:rsidR="001F7D69" w:rsidRPr="00D01F8F" w:rsidRDefault="001F7D69" w:rsidP="00B81AE5">
    <w:pPr>
      <w:pStyle w:val="Kopfzeile"/>
      <w:rPr>
        <w:sz w:val="20"/>
        <w:szCs w:val="20"/>
      </w:rPr>
    </w:pPr>
    <w:r>
      <w:rPr>
        <w:sz w:val="20"/>
        <w:szCs w:val="20"/>
      </w:rPr>
      <w:t>PRESS</w:t>
    </w:r>
    <w:r>
      <w:rPr>
        <w:noProof/>
      </w:rPr>
      <w:drawing>
        <wp:anchor distT="0" distB="0" distL="114300" distR="114300" simplePos="0" relativeHeight="251761664" behindDoc="1" locked="1" layoutInCell="0" allowOverlap="0" wp14:anchorId="5937339A" wp14:editId="35C3930E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375">
      <w:rPr>
        <w:sz w:val="20"/>
        <w:szCs w:val="20"/>
      </w:rPr>
      <w:t>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33FB"/>
    <w:multiLevelType w:val="hybridMultilevel"/>
    <w:tmpl w:val="9E7C73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014128">
    <w:abstractNumId w:val="3"/>
  </w:num>
  <w:num w:numId="2" w16cid:durableId="1194536781">
    <w:abstractNumId w:val="5"/>
  </w:num>
  <w:num w:numId="3" w16cid:durableId="1579974204">
    <w:abstractNumId w:val="0"/>
  </w:num>
  <w:num w:numId="4" w16cid:durableId="899512573">
    <w:abstractNumId w:val="4"/>
  </w:num>
  <w:num w:numId="5" w16cid:durableId="734090878">
    <w:abstractNumId w:val="2"/>
  </w:num>
  <w:num w:numId="6" w16cid:durableId="655378594">
    <w:abstractNumId w:val="0"/>
  </w:num>
  <w:num w:numId="7" w16cid:durableId="626012129">
    <w:abstractNumId w:val="2"/>
  </w:num>
  <w:num w:numId="8" w16cid:durableId="1114597258">
    <w:abstractNumId w:val="0"/>
  </w:num>
  <w:num w:numId="9" w16cid:durableId="738214059">
    <w:abstractNumId w:val="2"/>
  </w:num>
  <w:num w:numId="10" w16cid:durableId="60936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EB4"/>
    <w:rsid w:val="0000049E"/>
    <w:rsid w:val="00004673"/>
    <w:rsid w:val="00021CED"/>
    <w:rsid w:val="00022452"/>
    <w:rsid w:val="0003215E"/>
    <w:rsid w:val="00033222"/>
    <w:rsid w:val="0003565F"/>
    <w:rsid w:val="00041374"/>
    <w:rsid w:val="00045CBB"/>
    <w:rsid w:val="000626E8"/>
    <w:rsid w:val="00062E18"/>
    <w:rsid w:val="00065C94"/>
    <w:rsid w:val="00070E0A"/>
    <w:rsid w:val="00071C55"/>
    <w:rsid w:val="00077F4C"/>
    <w:rsid w:val="00086AB4"/>
    <w:rsid w:val="00090749"/>
    <w:rsid w:val="00090C3F"/>
    <w:rsid w:val="00093319"/>
    <w:rsid w:val="000A3E82"/>
    <w:rsid w:val="000A592A"/>
    <w:rsid w:val="000A705A"/>
    <w:rsid w:val="000B0363"/>
    <w:rsid w:val="000B0991"/>
    <w:rsid w:val="000B174A"/>
    <w:rsid w:val="000C0DB6"/>
    <w:rsid w:val="000C3556"/>
    <w:rsid w:val="000C5C4C"/>
    <w:rsid w:val="000C5DCC"/>
    <w:rsid w:val="000C5FC8"/>
    <w:rsid w:val="000D0982"/>
    <w:rsid w:val="000D6C0E"/>
    <w:rsid w:val="000F741E"/>
    <w:rsid w:val="00112D96"/>
    <w:rsid w:val="0011523D"/>
    <w:rsid w:val="00122A8B"/>
    <w:rsid w:val="001239C7"/>
    <w:rsid w:val="00125E26"/>
    <w:rsid w:val="001270FB"/>
    <w:rsid w:val="00130D40"/>
    <w:rsid w:val="001328BD"/>
    <w:rsid w:val="00133B3E"/>
    <w:rsid w:val="00136FA4"/>
    <w:rsid w:val="0014358F"/>
    <w:rsid w:val="001555F2"/>
    <w:rsid w:val="0016390B"/>
    <w:rsid w:val="001642EC"/>
    <w:rsid w:val="00171BE8"/>
    <w:rsid w:val="001800C5"/>
    <w:rsid w:val="00184162"/>
    <w:rsid w:val="001852AD"/>
    <w:rsid w:val="00186023"/>
    <w:rsid w:val="00193E31"/>
    <w:rsid w:val="00194FF2"/>
    <w:rsid w:val="00195189"/>
    <w:rsid w:val="001957EC"/>
    <w:rsid w:val="00196108"/>
    <w:rsid w:val="001A5EB4"/>
    <w:rsid w:val="001A65AF"/>
    <w:rsid w:val="001B0993"/>
    <w:rsid w:val="001B28C4"/>
    <w:rsid w:val="001B52B6"/>
    <w:rsid w:val="001C0267"/>
    <w:rsid w:val="001C59CC"/>
    <w:rsid w:val="001C5EE9"/>
    <w:rsid w:val="001E0FBC"/>
    <w:rsid w:val="001E4820"/>
    <w:rsid w:val="001E7C6A"/>
    <w:rsid w:val="001F5094"/>
    <w:rsid w:val="001F7D69"/>
    <w:rsid w:val="002016D0"/>
    <w:rsid w:val="00202535"/>
    <w:rsid w:val="00207F2A"/>
    <w:rsid w:val="00211E07"/>
    <w:rsid w:val="00220CE1"/>
    <w:rsid w:val="0022641C"/>
    <w:rsid w:val="00230F2B"/>
    <w:rsid w:val="0023373C"/>
    <w:rsid w:val="002340AF"/>
    <w:rsid w:val="00234363"/>
    <w:rsid w:val="00236A0C"/>
    <w:rsid w:val="00261DA6"/>
    <w:rsid w:val="00267934"/>
    <w:rsid w:val="00280F14"/>
    <w:rsid w:val="00293DEE"/>
    <w:rsid w:val="002967E3"/>
    <w:rsid w:val="00296A1E"/>
    <w:rsid w:val="0029726F"/>
    <w:rsid w:val="0029750E"/>
    <w:rsid w:val="002A41A3"/>
    <w:rsid w:val="002B6505"/>
    <w:rsid w:val="002C1DCA"/>
    <w:rsid w:val="002C1FB1"/>
    <w:rsid w:val="002C5E80"/>
    <w:rsid w:val="002D01AE"/>
    <w:rsid w:val="002E1593"/>
    <w:rsid w:val="002F0072"/>
    <w:rsid w:val="002F1FB9"/>
    <w:rsid w:val="002F5889"/>
    <w:rsid w:val="003034D1"/>
    <w:rsid w:val="003107CB"/>
    <w:rsid w:val="00315A40"/>
    <w:rsid w:val="00315CA6"/>
    <w:rsid w:val="00317C14"/>
    <w:rsid w:val="00320194"/>
    <w:rsid w:val="003238A9"/>
    <w:rsid w:val="003239D5"/>
    <w:rsid w:val="003303E4"/>
    <w:rsid w:val="0033179A"/>
    <w:rsid w:val="00344483"/>
    <w:rsid w:val="003469E1"/>
    <w:rsid w:val="0035096A"/>
    <w:rsid w:val="00353FA8"/>
    <w:rsid w:val="00356A7F"/>
    <w:rsid w:val="003570A9"/>
    <w:rsid w:val="00365A03"/>
    <w:rsid w:val="00373918"/>
    <w:rsid w:val="00373F30"/>
    <w:rsid w:val="003761FB"/>
    <w:rsid w:val="0038068C"/>
    <w:rsid w:val="0038687E"/>
    <w:rsid w:val="00391B49"/>
    <w:rsid w:val="00392265"/>
    <w:rsid w:val="00393E2D"/>
    <w:rsid w:val="003A56FA"/>
    <w:rsid w:val="003A67C1"/>
    <w:rsid w:val="003B11C3"/>
    <w:rsid w:val="003B3D60"/>
    <w:rsid w:val="003B57D9"/>
    <w:rsid w:val="003B613C"/>
    <w:rsid w:val="003D1E56"/>
    <w:rsid w:val="003D26AC"/>
    <w:rsid w:val="003D4EFF"/>
    <w:rsid w:val="003E47E3"/>
    <w:rsid w:val="003F1B22"/>
    <w:rsid w:val="0040287B"/>
    <w:rsid w:val="0040335D"/>
    <w:rsid w:val="00407564"/>
    <w:rsid w:val="00407C7A"/>
    <w:rsid w:val="00415CB9"/>
    <w:rsid w:val="00421D80"/>
    <w:rsid w:val="00424287"/>
    <w:rsid w:val="00427522"/>
    <w:rsid w:val="00430933"/>
    <w:rsid w:val="0043207F"/>
    <w:rsid w:val="00434937"/>
    <w:rsid w:val="004376C4"/>
    <w:rsid w:val="00454D04"/>
    <w:rsid w:val="00455D20"/>
    <w:rsid w:val="0046263F"/>
    <w:rsid w:val="004673B7"/>
    <w:rsid w:val="0047129D"/>
    <w:rsid w:val="00472268"/>
    <w:rsid w:val="004766EB"/>
    <w:rsid w:val="00480805"/>
    <w:rsid w:val="004847CD"/>
    <w:rsid w:val="004979D3"/>
    <w:rsid w:val="004A197A"/>
    <w:rsid w:val="004A6316"/>
    <w:rsid w:val="004B30BF"/>
    <w:rsid w:val="004C1718"/>
    <w:rsid w:val="004C3A65"/>
    <w:rsid w:val="004D0AB3"/>
    <w:rsid w:val="004D4D2D"/>
    <w:rsid w:val="004D5659"/>
    <w:rsid w:val="004E00F1"/>
    <w:rsid w:val="004E2CF0"/>
    <w:rsid w:val="004E7951"/>
    <w:rsid w:val="004E7FDB"/>
    <w:rsid w:val="004F22FD"/>
    <w:rsid w:val="0050058C"/>
    <w:rsid w:val="00500B7E"/>
    <w:rsid w:val="005017B0"/>
    <w:rsid w:val="00504BF5"/>
    <w:rsid w:val="00504C98"/>
    <w:rsid w:val="00511DD9"/>
    <w:rsid w:val="00516BCF"/>
    <w:rsid w:val="005204EE"/>
    <w:rsid w:val="00522381"/>
    <w:rsid w:val="00523EBD"/>
    <w:rsid w:val="005416BA"/>
    <w:rsid w:val="00546E70"/>
    <w:rsid w:val="005476CB"/>
    <w:rsid w:val="00552024"/>
    <w:rsid w:val="005554CA"/>
    <w:rsid w:val="00566B11"/>
    <w:rsid w:val="005707B2"/>
    <w:rsid w:val="005716DD"/>
    <w:rsid w:val="0057487D"/>
    <w:rsid w:val="005864AD"/>
    <w:rsid w:val="00593103"/>
    <w:rsid w:val="00593D4A"/>
    <w:rsid w:val="005B3C86"/>
    <w:rsid w:val="005D0AEA"/>
    <w:rsid w:val="005D4882"/>
    <w:rsid w:val="005D4E55"/>
    <w:rsid w:val="005E2418"/>
    <w:rsid w:val="005E6A6B"/>
    <w:rsid w:val="006047DC"/>
    <w:rsid w:val="00606BE1"/>
    <w:rsid w:val="00614912"/>
    <w:rsid w:val="00630D11"/>
    <w:rsid w:val="00635891"/>
    <w:rsid w:val="00637B3F"/>
    <w:rsid w:val="00641977"/>
    <w:rsid w:val="00650293"/>
    <w:rsid w:val="00654A7C"/>
    <w:rsid w:val="006557D8"/>
    <w:rsid w:val="006608CC"/>
    <w:rsid w:val="0066413F"/>
    <w:rsid w:val="00664492"/>
    <w:rsid w:val="00665140"/>
    <w:rsid w:val="00667AD8"/>
    <w:rsid w:val="0067450F"/>
    <w:rsid w:val="00680993"/>
    <w:rsid w:val="006874F5"/>
    <w:rsid w:val="006A324E"/>
    <w:rsid w:val="006A32D1"/>
    <w:rsid w:val="006A4D0C"/>
    <w:rsid w:val="006B055D"/>
    <w:rsid w:val="006B32FF"/>
    <w:rsid w:val="006B705A"/>
    <w:rsid w:val="006C2A7B"/>
    <w:rsid w:val="006D21D5"/>
    <w:rsid w:val="006D4803"/>
    <w:rsid w:val="006E3F42"/>
    <w:rsid w:val="006E52F9"/>
    <w:rsid w:val="006F0928"/>
    <w:rsid w:val="006F12B1"/>
    <w:rsid w:val="007033B4"/>
    <w:rsid w:val="0071644E"/>
    <w:rsid w:val="0073001F"/>
    <w:rsid w:val="00743692"/>
    <w:rsid w:val="00743E70"/>
    <w:rsid w:val="007455F3"/>
    <w:rsid w:val="00750B13"/>
    <w:rsid w:val="00756D84"/>
    <w:rsid w:val="00760297"/>
    <w:rsid w:val="00773103"/>
    <w:rsid w:val="00795C08"/>
    <w:rsid w:val="007B1DBB"/>
    <w:rsid w:val="007B67CA"/>
    <w:rsid w:val="007B7772"/>
    <w:rsid w:val="007C2317"/>
    <w:rsid w:val="007C3194"/>
    <w:rsid w:val="007D2DB1"/>
    <w:rsid w:val="007D42D5"/>
    <w:rsid w:val="007D5C6F"/>
    <w:rsid w:val="007D68C9"/>
    <w:rsid w:val="007E023A"/>
    <w:rsid w:val="007E6B2C"/>
    <w:rsid w:val="0080309C"/>
    <w:rsid w:val="00807BE4"/>
    <w:rsid w:val="008213F3"/>
    <w:rsid w:val="0083549F"/>
    <w:rsid w:val="008372F9"/>
    <w:rsid w:val="008400F2"/>
    <w:rsid w:val="008418D5"/>
    <w:rsid w:val="008449E6"/>
    <w:rsid w:val="00845779"/>
    <w:rsid w:val="00846D91"/>
    <w:rsid w:val="00852F5A"/>
    <w:rsid w:val="0085385E"/>
    <w:rsid w:val="008748FC"/>
    <w:rsid w:val="00880807"/>
    <w:rsid w:val="008833A7"/>
    <w:rsid w:val="00886E6F"/>
    <w:rsid w:val="0088703D"/>
    <w:rsid w:val="008932EF"/>
    <w:rsid w:val="00895E29"/>
    <w:rsid w:val="008A031E"/>
    <w:rsid w:val="008A258D"/>
    <w:rsid w:val="008A3B2F"/>
    <w:rsid w:val="008A583A"/>
    <w:rsid w:val="008A5C05"/>
    <w:rsid w:val="008B36E7"/>
    <w:rsid w:val="008B7840"/>
    <w:rsid w:val="008C2375"/>
    <w:rsid w:val="008C29AD"/>
    <w:rsid w:val="008C78ED"/>
    <w:rsid w:val="008D082A"/>
    <w:rsid w:val="008D164C"/>
    <w:rsid w:val="008E4077"/>
    <w:rsid w:val="008F3051"/>
    <w:rsid w:val="008F380F"/>
    <w:rsid w:val="009005C2"/>
    <w:rsid w:val="0091409C"/>
    <w:rsid w:val="00922FB3"/>
    <w:rsid w:val="009236F0"/>
    <w:rsid w:val="00924E49"/>
    <w:rsid w:val="00925698"/>
    <w:rsid w:val="00925EC2"/>
    <w:rsid w:val="009276B5"/>
    <w:rsid w:val="0093097B"/>
    <w:rsid w:val="00943267"/>
    <w:rsid w:val="00943F08"/>
    <w:rsid w:val="009445D8"/>
    <w:rsid w:val="00950E8F"/>
    <w:rsid w:val="00952662"/>
    <w:rsid w:val="00952ACC"/>
    <w:rsid w:val="00962310"/>
    <w:rsid w:val="00967854"/>
    <w:rsid w:val="0097218C"/>
    <w:rsid w:val="00974090"/>
    <w:rsid w:val="00974F76"/>
    <w:rsid w:val="009766F9"/>
    <w:rsid w:val="00992B5E"/>
    <w:rsid w:val="00996CC1"/>
    <w:rsid w:val="009A0383"/>
    <w:rsid w:val="009A3BED"/>
    <w:rsid w:val="009A3E80"/>
    <w:rsid w:val="009B33CD"/>
    <w:rsid w:val="009B487D"/>
    <w:rsid w:val="009B4C59"/>
    <w:rsid w:val="009B59C3"/>
    <w:rsid w:val="009C2909"/>
    <w:rsid w:val="009C2EDF"/>
    <w:rsid w:val="009D154D"/>
    <w:rsid w:val="009D21B6"/>
    <w:rsid w:val="009D7B8D"/>
    <w:rsid w:val="009E332A"/>
    <w:rsid w:val="009E3998"/>
    <w:rsid w:val="009E4377"/>
    <w:rsid w:val="009E7B71"/>
    <w:rsid w:val="00A007EE"/>
    <w:rsid w:val="00A11A54"/>
    <w:rsid w:val="00A226F7"/>
    <w:rsid w:val="00A32BC6"/>
    <w:rsid w:val="00A429E9"/>
    <w:rsid w:val="00A47185"/>
    <w:rsid w:val="00A5016A"/>
    <w:rsid w:val="00A506BA"/>
    <w:rsid w:val="00A52A9C"/>
    <w:rsid w:val="00A54C03"/>
    <w:rsid w:val="00A63830"/>
    <w:rsid w:val="00A65BC0"/>
    <w:rsid w:val="00A65ED9"/>
    <w:rsid w:val="00A7284B"/>
    <w:rsid w:val="00A74B39"/>
    <w:rsid w:val="00A779D7"/>
    <w:rsid w:val="00A8181A"/>
    <w:rsid w:val="00A8219A"/>
    <w:rsid w:val="00AA0404"/>
    <w:rsid w:val="00AA3A34"/>
    <w:rsid w:val="00AB6FA4"/>
    <w:rsid w:val="00AD402D"/>
    <w:rsid w:val="00AD58F6"/>
    <w:rsid w:val="00AE15F8"/>
    <w:rsid w:val="00AE571A"/>
    <w:rsid w:val="00AF0773"/>
    <w:rsid w:val="00AF2715"/>
    <w:rsid w:val="00AF419C"/>
    <w:rsid w:val="00B055A2"/>
    <w:rsid w:val="00B06A07"/>
    <w:rsid w:val="00B11C01"/>
    <w:rsid w:val="00B16F3B"/>
    <w:rsid w:val="00B17F3E"/>
    <w:rsid w:val="00B22444"/>
    <w:rsid w:val="00B34331"/>
    <w:rsid w:val="00B36BFE"/>
    <w:rsid w:val="00B56708"/>
    <w:rsid w:val="00B57A32"/>
    <w:rsid w:val="00B67FA9"/>
    <w:rsid w:val="00B7400C"/>
    <w:rsid w:val="00B7642B"/>
    <w:rsid w:val="00B80CDD"/>
    <w:rsid w:val="00B81AE5"/>
    <w:rsid w:val="00B86045"/>
    <w:rsid w:val="00B97757"/>
    <w:rsid w:val="00BA744C"/>
    <w:rsid w:val="00BB177F"/>
    <w:rsid w:val="00BB5133"/>
    <w:rsid w:val="00BC10CF"/>
    <w:rsid w:val="00BC4185"/>
    <w:rsid w:val="00BC74FB"/>
    <w:rsid w:val="00BD0FF4"/>
    <w:rsid w:val="00BD2E1B"/>
    <w:rsid w:val="00BE139E"/>
    <w:rsid w:val="00BF0FDE"/>
    <w:rsid w:val="00BF5766"/>
    <w:rsid w:val="00BF5F60"/>
    <w:rsid w:val="00C04BC2"/>
    <w:rsid w:val="00C065AD"/>
    <w:rsid w:val="00C11D19"/>
    <w:rsid w:val="00C16404"/>
    <w:rsid w:val="00C340AA"/>
    <w:rsid w:val="00C357F5"/>
    <w:rsid w:val="00C42B41"/>
    <w:rsid w:val="00C473A9"/>
    <w:rsid w:val="00C52619"/>
    <w:rsid w:val="00C6432C"/>
    <w:rsid w:val="00C83DE8"/>
    <w:rsid w:val="00C83E90"/>
    <w:rsid w:val="00C90265"/>
    <w:rsid w:val="00C902D7"/>
    <w:rsid w:val="00C9609F"/>
    <w:rsid w:val="00CA7454"/>
    <w:rsid w:val="00CA7CA3"/>
    <w:rsid w:val="00CB70C5"/>
    <w:rsid w:val="00CB74ED"/>
    <w:rsid w:val="00CC3A6B"/>
    <w:rsid w:val="00CC4D0F"/>
    <w:rsid w:val="00CC4FB4"/>
    <w:rsid w:val="00CD1F6B"/>
    <w:rsid w:val="00CD27DE"/>
    <w:rsid w:val="00CD6777"/>
    <w:rsid w:val="00CE0964"/>
    <w:rsid w:val="00CE2891"/>
    <w:rsid w:val="00CF23C0"/>
    <w:rsid w:val="00CF61CB"/>
    <w:rsid w:val="00CF68C4"/>
    <w:rsid w:val="00CF79F1"/>
    <w:rsid w:val="00D00FCF"/>
    <w:rsid w:val="00D01C79"/>
    <w:rsid w:val="00D01F8F"/>
    <w:rsid w:val="00D06697"/>
    <w:rsid w:val="00D11FF1"/>
    <w:rsid w:val="00D12CBE"/>
    <w:rsid w:val="00D137F7"/>
    <w:rsid w:val="00D16239"/>
    <w:rsid w:val="00D3507B"/>
    <w:rsid w:val="00D35122"/>
    <w:rsid w:val="00D52546"/>
    <w:rsid w:val="00D67AB2"/>
    <w:rsid w:val="00D74C91"/>
    <w:rsid w:val="00D82BF0"/>
    <w:rsid w:val="00D840D8"/>
    <w:rsid w:val="00D84E87"/>
    <w:rsid w:val="00D8572E"/>
    <w:rsid w:val="00D87DF1"/>
    <w:rsid w:val="00D90719"/>
    <w:rsid w:val="00D95F7E"/>
    <w:rsid w:val="00D97BAB"/>
    <w:rsid w:val="00DA09F6"/>
    <w:rsid w:val="00DA1BE8"/>
    <w:rsid w:val="00DA32F5"/>
    <w:rsid w:val="00DB0BB7"/>
    <w:rsid w:val="00DB2628"/>
    <w:rsid w:val="00DB561F"/>
    <w:rsid w:val="00DD243C"/>
    <w:rsid w:val="00DF1519"/>
    <w:rsid w:val="00E005B0"/>
    <w:rsid w:val="00E073E2"/>
    <w:rsid w:val="00E208A3"/>
    <w:rsid w:val="00E21047"/>
    <w:rsid w:val="00E22CF7"/>
    <w:rsid w:val="00E24A3F"/>
    <w:rsid w:val="00E336C9"/>
    <w:rsid w:val="00E36CCA"/>
    <w:rsid w:val="00E36DE6"/>
    <w:rsid w:val="00E400DF"/>
    <w:rsid w:val="00E435D4"/>
    <w:rsid w:val="00E44417"/>
    <w:rsid w:val="00E45214"/>
    <w:rsid w:val="00E5088D"/>
    <w:rsid w:val="00E56CAE"/>
    <w:rsid w:val="00E62917"/>
    <w:rsid w:val="00E62B4F"/>
    <w:rsid w:val="00E876B1"/>
    <w:rsid w:val="00E97FBA"/>
    <w:rsid w:val="00EC3C42"/>
    <w:rsid w:val="00EC72E7"/>
    <w:rsid w:val="00ED1272"/>
    <w:rsid w:val="00ED4479"/>
    <w:rsid w:val="00EE33A2"/>
    <w:rsid w:val="00EE7C3F"/>
    <w:rsid w:val="00EF1F33"/>
    <w:rsid w:val="00EF2AA5"/>
    <w:rsid w:val="00EF6AEC"/>
    <w:rsid w:val="00F0428C"/>
    <w:rsid w:val="00F05120"/>
    <w:rsid w:val="00F05C1E"/>
    <w:rsid w:val="00F06A5D"/>
    <w:rsid w:val="00F127DD"/>
    <w:rsid w:val="00F15B53"/>
    <w:rsid w:val="00F15E82"/>
    <w:rsid w:val="00F26C1A"/>
    <w:rsid w:val="00F5215E"/>
    <w:rsid w:val="00F52680"/>
    <w:rsid w:val="00F5636E"/>
    <w:rsid w:val="00F567AB"/>
    <w:rsid w:val="00F72D65"/>
    <w:rsid w:val="00F75E48"/>
    <w:rsid w:val="00F76995"/>
    <w:rsid w:val="00F809F6"/>
    <w:rsid w:val="00F81225"/>
    <w:rsid w:val="00F858E4"/>
    <w:rsid w:val="00F874D9"/>
    <w:rsid w:val="00F9234B"/>
    <w:rsid w:val="00F95EF1"/>
    <w:rsid w:val="00FA7A52"/>
    <w:rsid w:val="00FB1688"/>
    <w:rsid w:val="00FB4E85"/>
    <w:rsid w:val="00FB7E57"/>
    <w:rsid w:val="00FC5831"/>
    <w:rsid w:val="00FD2E2B"/>
    <w:rsid w:val="00FE7DB2"/>
    <w:rsid w:val="00FF06AC"/>
    <w:rsid w:val="00FF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9FF66B7"/>
  <w15:docId w15:val="{88A4E650-2F49-4DA9-B5CB-C52584C9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743E70"/>
    <w:pPr>
      <w:spacing w:before="120" w:after="120"/>
      <w:ind w:right="3542"/>
    </w:pPr>
    <w:rPr>
      <w:bCs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link w:val="PNTextkrperZchn"/>
    <w:autoRedefine/>
    <w:uiPriority w:val="11"/>
    <w:qFormat/>
    <w:rsid w:val="001328BD"/>
    <w:pPr>
      <w:spacing w:after="57"/>
      <w:ind w:right="3401"/>
      <w:jc w:val="left"/>
    </w:pPr>
    <w:rPr>
      <w:rFonts w:eastAsia="Lucida Sans Unicode" w:cs="Arial"/>
      <w:color w:val="000000" w:themeColor="text1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8F380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C4FB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31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31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31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31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319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B3D60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211E07"/>
    <w:rPr>
      <w:b/>
      <w:bCs/>
    </w:rPr>
  </w:style>
  <w:style w:type="character" w:customStyle="1" w:styleId="PNTextkrperZchn">
    <w:name w:val="PN_Textkörper Zchn"/>
    <w:link w:val="PNTextkrper"/>
    <w:uiPriority w:val="11"/>
    <w:rsid w:val="001328BD"/>
    <w:rPr>
      <w:rFonts w:eastAsia="Lucida Sans Unicode" w:cs="Arial"/>
      <w:color w:val="000000" w:themeColor="text1"/>
    </w:rPr>
  </w:style>
  <w:style w:type="character" w:customStyle="1" w:styleId="cf01">
    <w:name w:val="cf01"/>
    <w:basedOn w:val="Absatz-Standardschriftart"/>
    <w:rsid w:val="008372F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iceramic.de/de?utm_medium=email&amp;utm_source=pn&amp;utm_campaign=SensorTest23&amp;utm_content=pn-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mailto:m.ramakic@piceramic.de?subject=S+T%20202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iceramic.de/de?utm_medium=email&amp;utm_source=pn&amp;utm_campaign=SensorTest23&amp;utm_content=pn-de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.ramakic@piceramic.de?subject=S+T%20202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yperlink xmlns="6467a13b-18ad-4496-aa7d-a6a69b5bf6bc">
      <Url xsi:nil="true"/>
      <Description xsi:nil="true"/>
    </Hyperlink>
    <lcf76f155ced4ddcb4097134ff3c332f xmlns="6467a13b-18ad-4496-aa7d-a6a69b5bf6bc">
      <Terms xmlns="http://schemas.microsoft.com/office/infopath/2007/PartnerControls"/>
    </lcf76f155ced4ddcb4097134ff3c332f>
    <TaxCatchAll xmlns="67779183-29b5-48f1-a2c9-8329dbc8f4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B8DDEEC976B64AB81C0F593CBF8F31" ma:contentTypeVersion="20" ma:contentTypeDescription="Ein neues Dokument erstellen." ma:contentTypeScope="" ma:versionID="e7588e46cdc865bd4b8c3d90ba4e1c84">
  <xsd:schema xmlns:xsd="http://www.w3.org/2001/XMLSchema" xmlns:xs="http://www.w3.org/2001/XMLSchema" xmlns:p="http://schemas.microsoft.com/office/2006/metadata/properties" xmlns:ns2="6467a13b-18ad-4496-aa7d-a6a69b5bf6bc" xmlns:ns3="67779183-29b5-48f1-a2c9-8329dbc8f4e3" targetNamespace="http://schemas.microsoft.com/office/2006/metadata/properties" ma:root="true" ma:fieldsID="fc2db25df72eaff19bb1a58ec619cc07" ns2:_="" ns3:_="">
    <xsd:import namespace="6467a13b-18ad-4496-aa7d-a6a69b5bf6bc"/>
    <xsd:import namespace="67779183-29b5-48f1-a2c9-8329dbc8f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Hyperlink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7a13b-18ad-4496-aa7d-a6a69b5bf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d31d7d91-6311-4260-b973-da912db77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Hyperlink" ma:index="23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183-29b5-48f1-a2c9-8329dbc8f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7b366ea-e0e2-4113-a311-e52e9f72b8af}" ma:internalName="TaxCatchAll" ma:showField="CatchAllData" ma:web="67779183-29b5-48f1-a2c9-8329dbc8f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9B5E5E-5DB3-4B75-95A1-3C801CF59752}">
  <ds:schemaRefs>
    <ds:schemaRef ds:uri="http://schemas.microsoft.com/office/2006/metadata/properties"/>
    <ds:schemaRef ds:uri="http://schemas.microsoft.com/office/infopath/2007/PartnerControls"/>
    <ds:schemaRef ds:uri="6467a13b-18ad-4496-aa7d-a6a69b5bf6bc"/>
    <ds:schemaRef ds:uri="67779183-29b5-48f1-a2c9-8329dbc8f4e3"/>
  </ds:schemaRefs>
</ds:datastoreItem>
</file>

<file path=customXml/itemProps3.xml><?xml version="1.0" encoding="utf-8"?>
<ds:datastoreItem xmlns:ds="http://schemas.openxmlformats.org/officeDocument/2006/customXml" ds:itemID="{F0996A7E-0E87-42F0-9444-884625D8E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67a13b-18ad-4496-aa7d-a6a69b5bf6bc"/>
    <ds:schemaRef ds:uri="67779183-29b5-48f1-a2c9-8329dbc8f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60EB1F-8F08-407A-BF14-E492F58DCA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69004E-94BB-4C44-8955-F7BC1B93C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</Template>
  <TotalTime>0</TotalTime>
  <Pages>3</Pages>
  <Words>453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Wiederspahn, Markus</dc:creator>
  <cp:lastModifiedBy>Wiederspahn, Markus</cp:lastModifiedBy>
  <cp:revision>2</cp:revision>
  <cp:lastPrinted>2012-11-29T10:20:00Z</cp:lastPrinted>
  <dcterms:created xsi:type="dcterms:W3CDTF">2025-04-03T14:33:00Z</dcterms:created>
  <dcterms:modified xsi:type="dcterms:W3CDTF">2025-04-03T14:33:00Z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0x01010022B8DDEEC976B64AB81C0F593CBF8F31</vt:lpwstr>
  </property>
  <property fmtid="{D5CDD505-2E9C-101B-9397-08002B2CF9AE}" pid="3" name="MediaServiceImageTags">
    <vt:lpwstr/>
  </property>
</Properties>
</file>